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53" w:rsidRDefault="00D40B5D" w:rsidP="00D40B5D">
      <w:pPr>
        <w:jc w:val="center"/>
        <w:rPr>
          <w:rFonts w:ascii="microsoft yahei" w:hAnsi="microsoft yahei" w:hint="eastAsia"/>
          <w:color w:val="000000"/>
          <w:sz w:val="25"/>
          <w:szCs w:val="25"/>
        </w:rPr>
      </w:pPr>
      <w:r>
        <w:rPr>
          <w:rFonts w:ascii="microsoft yahei" w:hAnsi="microsoft yahei"/>
          <w:color w:val="000000"/>
          <w:sz w:val="25"/>
          <w:szCs w:val="25"/>
        </w:rPr>
        <w:t>2015</w:t>
      </w:r>
      <w:r>
        <w:rPr>
          <w:rFonts w:ascii="microsoft yahei" w:hAnsi="microsoft yahei"/>
          <w:color w:val="000000"/>
          <w:sz w:val="25"/>
          <w:szCs w:val="25"/>
        </w:rPr>
        <w:t>年安全工程师《安全生产法》考点</w:t>
      </w:r>
      <w:r>
        <w:rPr>
          <w:rFonts w:ascii="microsoft yahei" w:hAnsi="microsoft yahei"/>
          <w:color w:val="000000"/>
          <w:sz w:val="25"/>
          <w:szCs w:val="25"/>
        </w:rPr>
        <w:t>1</w:t>
      </w:r>
    </w:p>
    <w:p w:rsidR="00D40B5D" w:rsidRDefault="00D40B5D" w:rsidP="00D40B5D">
      <w:pPr>
        <w:pStyle w:val="a6"/>
        <w:spacing w:line="301" w:lineRule="atLeast"/>
        <w:rPr>
          <w:color w:val="000000"/>
          <w:sz w:val="20"/>
          <w:szCs w:val="20"/>
        </w:rPr>
      </w:pPr>
      <w:r>
        <w:rPr>
          <w:color w:val="000000"/>
          <w:sz w:val="20"/>
          <w:szCs w:val="20"/>
        </w:rPr>
        <w:t>使用有毒物品作业场所劳动保护的基本规定</w:t>
      </w:r>
    </w:p>
    <w:p w:rsidR="00D40B5D" w:rsidRDefault="00D40B5D" w:rsidP="00D40B5D">
      <w:pPr>
        <w:pStyle w:val="a6"/>
        <w:spacing w:line="301" w:lineRule="atLeast"/>
        <w:rPr>
          <w:color w:val="000000"/>
          <w:sz w:val="20"/>
          <w:szCs w:val="20"/>
        </w:rPr>
      </w:pPr>
      <w:r>
        <w:rPr>
          <w:color w:val="000000"/>
          <w:sz w:val="20"/>
          <w:szCs w:val="20"/>
        </w:rPr>
        <w:t xml:space="preserve">　　(一)有毒物品的范围</w:t>
      </w:r>
    </w:p>
    <w:p w:rsidR="00D40B5D" w:rsidRDefault="00D40B5D" w:rsidP="00D40B5D">
      <w:pPr>
        <w:pStyle w:val="a6"/>
        <w:spacing w:line="301" w:lineRule="atLeast"/>
        <w:rPr>
          <w:color w:val="000000"/>
          <w:sz w:val="20"/>
          <w:szCs w:val="20"/>
        </w:rPr>
      </w:pPr>
      <w:r>
        <w:rPr>
          <w:color w:val="000000"/>
          <w:sz w:val="20"/>
          <w:szCs w:val="20"/>
        </w:rPr>
        <w:t xml:space="preserve">　　界定有毒物品的范围，是明确《使用有毒物品作业场所劳动保护条例》适用范围的前提。有毒物品的种类很多，有的可能很容易造成职业中毒危害，有的造成职业中毒危害的可能性很小。造成职业中毒危害的情况也很复杂，与有毒物品的种类、接触时间、作业环境等因素有关，但有毒物品的种类至关重要。要防止职业中毒危害，首先要确定有毒物品的种类和范围，制定有毒物品目录，通过目录管理，加强劳动保护。《使用有毒物品作业场所劳动保护条例》第三条规定：“按照有毒物品产生的职业中毒危害程度，有毒物品分为一般有毒物品和高毒物品。国家对作业场所使用高毒物品实行特殊管理。一般有毒物品目录、高毒物品目录由国务院卫生行政部门会同有关部门依据国家标准制定、调整并公布。”目前，卫生部已经制定了高毒物品目录，共54种，包括苯、苯胺、汞等。使用这54种高毒物品的作业场所，必须遵守《使用有毒物品作业场所劳动保护条例》的规定。</w:t>
      </w:r>
    </w:p>
    <w:p w:rsidR="00D40B5D" w:rsidRDefault="00D40B5D" w:rsidP="00D40B5D">
      <w:pPr>
        <w:pStyle w:val="a6"/>
        <w:spacing w:line="301" w:lineRule="atLeast"/>
        <w:rPr>
          <w:color w:val="000000"/>
          <w:sz w:val="20"/>
          <w:szCs w:val="20"/>
        </w:rPr>
      </w:pPr>
      <w:r>
        <w:rPr>
          <w:color w:val="000000"/>
          <w:sz w:val="20"/>
          <w:szCs w:val="20"/>
        </w:rPr>
        <w:t xml:space="preserve">　　(二)《使用有毒物品作业场所劳动保护条例》的适用范围</w:t>
      </w:r>
    </w:p>
    <w:p w:rsidR="00D40B5D" w:rsidRDefault="00D40B5D" w:rsidP="00D40B5D">
      <w:pPr>
        <w:pStyle w:val="a6"/>
        <w:spacing w:line="301" w:lineRule="atLeast"/>
        <w:rPr>
          <w:color w:val="000000"/>
          <w:sz w:val="20"/>
          <w:szCs w:val="20"/>
        </w:rPr>
      </w:pPr>
      <w:r>
        <w:rPr>
          <w:color w:val="000000"/>
          <w:sz w:val="20"/>
          <w:szCs w:val="20"/>
        </w:rPr>
        <w:t xml:space="preserve">　　1、基本适用规定。《使用有毒物品作业场所劳动保护条例》第二条规定：“作业场所使用有毒物品可能产生职业中毒危害的劳动保护，适用本条例。”作业场所使用列入高毒物品目录、一般有毒物品目录的有毒物品的，必须遵守本条例的规定，采取劳动保护措施，防止职业中毒危害。</w:t>
      </w:r>
    </w:p>
    <w:p w:rsidR="00D40B5D" w:rsidRDefault="00D40B5D" w:rsidP="00D40B5D">
      <w:pPr>
        <w:pStyle w:val="a6"/>
        <w:spacing w:line="301" w:lineRule="atLeast"/>
        <w:rPr>
          <w:color w:val="000000"/>
          <w:sz w:val="20"/>
          <w:szCs w:val="20"/>
        </w:rPr>
      </w:pPr>
      <w:r>
        <w:rPr>
          <w:color w:val="000000"/>
          <w:sz w:val="20"/>
          <w:szCs w:val="20"/>
        </w:rPr>
        <w:t xml:space="preserve">　　2、补充适用规定。《使用有毒物品作业场所劳动保护条例》第七十条第一款规定：“涉及作业场所使用有毒物品可能产生职业中毒危害的劳动保护的有关事项，本条例未作规定的，依照职业病防治法和其他有关法律、行政法规的规定执行。”</w:t>
      </w:r>
    </w:p>
    <w:p w:rsidR="00D40B5D" w:rsidRDefault="00D40B5D" w:rsidP="00D40B5D">
      <w:pPr>
        <w:pStyle w:val="a6"/>
        <w:spacing w:line="301" w:lineRule="atLeast"/>
        <w:rPr>
          <w:color w:val="000000"/>
          <w:sz w:val="20"/>
          <w:szCs w:val="20"/>
        </w:rPr>
      </w:pPr>
      <w:r>
        <w:rPr>
          <w:color w:val="000000"/>
          <w:sz w:val="20"/>
          <w:szCs w:val="20"/>
        </w:rPr>
        <w:t xml:space="preserve">　　3、排除适用规定。鉴于有毒物品的生产、经营、储存、运输、使用和废弃处置有专门的安全管理规定，但其作业场所又都可能涉及使用有毒物品，为避免重复，《使用有毒物品作业场所劳动保护条例》第七十条第二款规定：“有毒物品的生产、经营、储存、运输、使用和废弃处置的安全管理，依照《危险化学品安全管理条例》执行。</w:t>
      </w:r>
    </w:p>
    <w:p w:rsidR="00D40B5D" w:rsidRDefault="00D40B5D" w:rsidP="00D40B5D">
      <w:pPr>
        <w:pStyle w:val="a6"/>
        <w:spacing w:line="301" w:lineRule="atLeast"/>
        <w:rPr>
          <w:color w:val="000000"/>
          <w:sz w:val="20"/>
          <w:szCs w:val="20"/>
        </w:rPr>
      </w:pPr>
      <w:r>
        <w:rPr>
          <w:color w:val="000000"/>
          <w:sz w:val="20"/>
          <w:szCs w:val="20"/>
        </w:rPr>
        <w:t xml:space="preserve">　　(三)未成年人和妇女的特殊保护</w:t>
      </w:r>
    </w:p>
    <w:p w:rsidR="00D40B5D" w:rsidRDefault="00D40B5D" w:rsidP="00D40B5D">
      <w:pPr>
        <w:pStyle w:val="a6"/>
        <w:spacing w:line="301" w:lineRule="atLeast"/>
        <w:rPr>
          <w:color w:val="000000"/>
          <w:sz w:val="20"/>
          <w:szCs w:val="20"/>
        </w:rPr>
      </w:pPr>
      <w:r>
        <w:rPr>
          <w:color w:val="000000"/>
          <w:sz w:val="20"/>
          <w:szCs w:val="20"/>
        </w:rPr>
        <w:t xml:space="preserve">　　依据《使用有毒物品作业场所劳动保护条例》的规定，用人单位禁止使用童工。用人单位不得安排未成年人和孕期、哺乳期的女职工从事使用有毒物品的作业。</w:t>
      </w:r>
    </w:p>
    <w:p w:rsidR="00D40B5D" w:rsidRDefault="00D40B5D" w:rsidP="00D40B5D">
      <w:pPr>
        <w:pStyle w:val="a6"/>
        <w:spacing w:line="301" w:lineRule="atLeast"/>
        <w:rPr>
          <w:color w:val="000000"/>
          <w:sz w:val="20"/>
          <w:szCs w:val="20"/>
        </w:rPr>
      </w:pPr>
      <w:r>
        <w:rPr>
          <w:color w:val="000000"/>
          <w:sz w:val="20"/>
          <w:szCs w:val="20"/>
        </w:rPr>
        <w:t xml:space="preserve">　　(四)使用有毒物品作业场所监督检查的政府部门及职责</w:t>
      </w:r>
    </w:p>
    <w:p w:rsidR="00D40B5D" w:rsidRDefault="00D40B5D" w:rsidP="00D40B5D">
      <w:pPr>
        <w:pStyle w:val="a6"/>
        <w:spacing w:line="301" w:lineRule="atLeast"/>
        <w:rPr>
          <w:color w:val="000000"/>
          <w:sz w:val="20"/>
          <w:szCs w:val="20"/>
        </w:rPr>
      </w:pPr>
      <w:r>
        <w:rPr>
          <w:color w:val="000000"/>
          <w:sz w:val="20"/>
          <w:szCs w:val="20"/>
        </w:rPr>
        <w:t xml:space="preserve">　　依据《使用有毒物品作业场所劳动保护条例》的规定，使用有毒物品作业场所的监督检查及职业卫生安全许可证的颁发均由卫生行政部门负责。但是，根据 2005年、2008年国务院关于国家安全生产监督管理总局和卫生部有关职业卫生监督管理职责调整的规定，作业场所职业卫生的</w:t>
      </w:r>
      <w:r>
        <w:rPr>
          <w:color w:val="000000"/>
          <w:sz w:val="20"/>
          <w:szCs w:val="20"/>
        </w:rPr>
        <w:lastRenderedPageBreak/>
        <w:t>监督检查和职业卫生安全许可证颁发的职责由国家安全生产监督管理总局负责。正在修订的《职业病防治法》也将作相应的调整。</w:t>
      </w:r>
    </w:p>
    <w:p w:rsidR="00D40B5D" w:rsidRDefault="00D40B5D" w:rsidP="00D40B5D">
      <w:pPr>
        <w:pStyle w:val="a6"/>
        <w:spacing w:line="301" w:lineRule="atLeast"/>
        <w:rPr>
          <w:color w:val="000000"/>
          <w:sz w:val="20"/>
          <w:szCs w:val="20"/>
        </w:rPr>
      </w:pPr>
      <w:r>
        <w:rPr>
          <w:color w:val="000000"/>
          <w:sz w:val="20"/>
          <w:szCs w:val="20"/>
        </w:rPr>
        <w:t xml:space="preserve">　　(五)工会的职责</w:t>
      </w:r>
    </w:p>
    <w:p w:rsidR="00D40B5D" w:rsidRDefault="00D40B5D" w:rsidP="00D40B5D">
      <w:pPr>
        <w:pStyle w:val="a6"/>
        <w:spacing w:line="301" w:lineRule="atLeast"/>
        <w:rPr>
          <w:color w:val="000000"/>
          <w:sz w:val="20"/>
          <w:szCs w:val="20"/>
        </w:rPr>
      </w:pPr>
      <w:r>
        <w:rPr>
          <w:color w:val="000000"/>
          <w:sz w:val="20"/>
          <w:szCs w:val="20"/>
        </w:rPr>
        <w:t xml:space="preserve">　　依据《使用有毒物品作业场所劳动保护条例》的规定，工会组织应当督促并协助用人单位开展职业卫生宣传教育和培训，对用人单位的职业卫生工作提出意见和建议，与用人单位就劳动者反映的职业病防治问题进行协调并督促解决。工会组织对用人单位违反法律、法规，侵犯劳动者合法权益的行为，有权要求纠正;产生严重职业中毒危害时，有权要求用人单位采取防护措施，或者向政府有关部门建议采取强制性措施;发生职业中毒事故时，有权参与事故调查处理;发现危及劳动者生命、健康的情形时，有权建议用人单位组织劳动者撤离危险现场，用人单位应当立即作出处理。</w:t>
      </w:r>
    </w:p>
    <w:p w:rsidR="00D40B5D" w:rsidRPr="00D40B5D" w:rsidRDefault="00D40B5D" w:rsidP="00D40B5D">
      <w:pPr>
        <w:jc w:val="center"/>
      </w:pPr>
    </w:p>
    <w:sectPr w:rsidR="00D40B5D" w:rsidRPr="00D40B5D" w:rsidSect="003F18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4F9" w:rsidRDefault="00EA34F9" w:rsidP="008F3353">
      <w:r>
        <w:separator/>
      </w:r>
    </w:p>
  </w:endnote>
  <w:endnote w:type="continuationSeparator" w:id="1">
    <w:p w:rsidR="00EA34F9" w:rsidRDefault="00EA34F9" w:rsidP="008F33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4F9" w:rsidRDefault="00EA34F9" w:rsidP="008F3353">
      <w:r>
        <w:separator/>
      </w:r>
    </w:p>
  </w:footnote>
  <w:footnote w:type="continuationSeparator" w:id="1">
    <w:p w:rsidR="00EA34F9" w:rsidRDefault="00EA34F9" w:rsidP="008F33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3353"/>
    <w:rsid w:val="001136C0"/>
    <w:rsid w:val="00192645"/>
    <w:rsid w:val="003D7CCB"/>
    <w:rsid w:val="003F1803"/>
    <w:rsid w:val="00570011"/>
    <w:rsid w:val="00765810"/>
    <w:rsid w:val="008F3353"/>
    <w:rsid w:val="0098166F"/>
    <w:rsid w:val="00C04AB2"/>
    <w:rsid w:val="00D40B5D"/>
    <w:rsid w:val="00EA34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33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3353"/>
    <w:rPr>
      <w:sz w:val="18"/>
      <w:szCs w:val="18"/>
    </w:rPr>
  </w:style>
  <w:style w:type="paragraph" w:styleId="a4">
    <w:name w:val="footer"/>
    <w:basedOn w:val="a"/>
    <w:link w:val="Char0"/>
    <w:uiPriority w:val="99"/>
    <w:semiHidden/>
    <w:unhideWhenUsed/>
    <w:rsid w:val="008F33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3353"/>
    <w:rPr>
      <w:sz w:val="18"/>
      <w:szCs w:val="18"/>
    </w:rPr>
  </w:style>
  <w:style w:type="character" w:styleId="a5">
    <w:name w:val="Strong"/>
    <w:basedOn w:val="a0"/>
    <w:uiPriority w:val="22"/>
    <w:qFormat/>
    <w:rsid w:val="003D7CCB"/>
    <w:rPr>
      <w:b/>
      <w:bCs/>
    </w:rPr>
  </w:style>
  <w:style w:type="paragraph" w:styleId="a6">
    <w:name w:val="Normal (Web)"/>
    <w:basedOn w:val="a"/>
    <w:uiPriority w:val="99"/>
    <w:semiHidden/>
    <w:unhideWhenUsed/>
    <w:rsid w:val="00D40B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44048853">
      <w:bodyDiv w:val="1"/>
      <w:marLeft w:val="0"/>
      <w:marRight w:val="0"/>
      <w:marTop w:val="0"/>
      <w:marBottom w:val="0"/>
      <w:divBdr>
        <w:top w:val="none" w:sz="0" w:space="0" w:color="auto"/>
        <w:left w:val="none" w:sz="0" w:space="0" w:color="auto"/>
        <w:bottom w:val="none" w:sz="0" w:space="0" w:color="auto"/>
        <w:right w:val="none" w:sz="0" w:space="0" w:color="auto"/>
      </w:divBdr>
      <w:divsChild>
        <w:div w:id="297037042">
          <w:marLeft w:val="0"/>
          <w:marRight w:val="0"/>
          <w:marTop w:val="0"/>
          <w:marBottom w:val="0"/>
          <w:divBdr>
            <w:top w:val="none" w:sz="0" w:space="0" w:color="auto"/>
            <w:left w:val="none" w:sz="0" w:space="0" w:color="auto"/>
            <w:bottom w:val="none" w:sz="0" w:space="0" w:color="auto"/>
            <w:right w:val="none" w:sz="0" w:space="0" w:color="auto"/>
          </w:divBdr>
          <w:divsChild>
            <w:div w:id="2069257887">
              <w:marLeft w:val="0"/>
              <w:marRight w:val="0"/>
              <w:marTop w:val="0"/>
              <w:marBottom w:val="0"/>
              <w:divBdr>
                <w:top w:val="none" w:sz="0" w:space="0" w:color="auto"/>
                <w:left w:val="none" w:sz="0" w:space="0" w:color="auto"/>
                <w:bottom w:val="none" w:sz="0" w:space="0" w:color="auto"/>
                <w:right w:val="none" w:sz="0" w:space="0" w:color="auto"/>
              </w:divBdr>
              <w:divsChild>
                <w:div w:id="209462191">
                  <w:marLeft w:val="0"/>
                  <w:marRight w:val="0"/>
                  <w:marTop w:val="0"/>
                  <w:marBottom w:val="0"/>
                  <w:divBdr>
                    <w:top w:val="none" w:sz="0" w:space="0" w:color="auto"/>
                    <w:left w:val="none" w:sz="0" w:space="0" w:color="auto"/>
                    <w:bottom w:val="none" w:sz="0" w:space="0" w:color="auto"/>
                    <w:right w:val="none" w:sz="0" w:space="0" w:color="auto"/>
                  </w:divBdr>
                  <w:divsChild>
                    <w:div w:id="17582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70890">
      <w:bodyDiv w:val="1"/>
      <w:marLeft w:val="0"/>
      <w:marRight w:val="0"/>
      <w:marTop w:val="0"/>
      <w:marBottom w:val="0"/>
      <w:divBdr>
        <w:top w:val="none" w:sz="0" w:space="0" w:color="auto"/>
        <w:left w:val="none" w:sz="0" w:space="0" w:color="auto"/>
        <w:bottom w:val="none" w:sz="0" w:space="0" w:color="auto"/>
        <w:right w:val="none" w:sz="0" w:space="0" w:color="auto"/>
      </w:divBdr>
      <w:divsChild>
        <w:div w:id="1599489010">
          <w:marLeft w:val="0"/>
          <w:marRight w:val="0"/>
          <w:marTop w:val="125"/>
          <w:marBottom w:val="0"/>
          <w:divBdr>
            <w:top w:val="none" w:sz="0" w:space="0" w:color="auto"/>
            <w:left w:val="none" w:sz="0" w:space="0" w:color="auto"/>
            <w:bottom w:val="none" w:sz="0" w:space="0" w:color="auto"/>
            <w:right w:val="none" w:sz="0" w:space="0" w:color="auto"/>
          </w:divBdr>
          <w:divsChild>
            <w:div w:id="696153936">
              <w:marLeft w:val="0"/>
              <w:marRight w:val="0"/>
              <w:marTop w:val="0"/>
              <w:marBottom w:val="0"/>
              <w:divBdr>
                <w:top w:val="single" w:sz="4" w:space="0" w:color="E7E7E7"/>
                <w:left w:val="single" w:sz="4" w:space="0" w:color="E7E7E7"/>
                <w:bottom w:val="single" w:sz="4" w:space="0" w:color="E7E7E7"/>
                <w:right w:val="single" w:sz="4" w:space="0" w:color="E7E7E7"/>
              </w:divBdr>
              <w:divsChild>
                <w:div w:id="1669357229">
                  <w:marLeft w:val="0"/>
                  <w:marRight w:val="0"/>
                  <w:marTop w:val="0"/>
                  <w:marBottom w:val="0"/>
                  <w:divBdr>
                    <w:top w:val="none" w:sz="0" w:space="0" w:color="auto"/>
                    <w:left w:val="none" w:sz="0" w:space="0" w:color="auto"/>
                    <w:bottom w:val="none" w:sz="0" w:space="0" w:color="auto"/>
                    <w:right w:val="none" w:sz="0" w:space="0" w:color="auto"/>
                  </w:divBdr>
                  <w:divsChild>
                    <w:div w:id="12347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93554">
      <w:bodyDiv w:val="1"/>
      <w:marLeft w:val="0"/>
      <w:marRight w:val="0"/>
      <w:marTop w:val="0"/>
      <w:marBottom w:val="0"/>
      <w:divBdr>
        <w:top w:val="none" w:sz="0" w:space="0" w:color="auto"/>
        <w:left w:val="none" w:sz="0" w:space="0" w:color="auto"/>
        <w:bottom w:val="none" w:sz="0" w:space="0" w:color="auto"/>
        <w:right w:val="none" w:sz="0" w:space="0" w:color="auto"/>
      </w:divBdr>
      <w:divsChild>
        <w:div w:id="2069919392">
          <w:marLeft w:val="0"/>
          <w:marRight w:val="0"/>
          <w:marTop w:val="0"/>
          <w:marBottom w:val="0"/>
          <w:divBdr>
            <w:top w:val="none" w:sz="0" w:space="0" w:color="auto"/>
            <w:left w:val="none" w:sz="0" w:space="0" w:color="auto"/>
            <w:bottom w:val="none" w:sz="0" w:space="0" w:color="auto"/>
            <w:right w:val="none" w:sz="0" w:space="0" w:color="auto"/>
          </w:divBdr>
          <w:divsChild>
            <w:div w:id="250747846">
              <w:marLeft w:val="0"/>
              <w:marRight w:val="0"/>
              <w:marTop w:val="0"/>
              <w:marBottom w:val="0"/>
              <w:divBdr>
                <w:top w:val="none" w:sz="0" w:space="0" w:color="auto"/>
                <w:left w:val="none" w:sz="0" w:space="0" w:color="auto"/>
                <w:bottom w:val="none" w:sz="0" w:space="0" w:color="auto"/>
                <w:right w:val="none" w:sz="0" w:space="0" w:color="auto"/>
              </w:divBdr>
              <w:divsChild>
                <w:div w:id="1421291013">
                  <w:marLeft w:val="0"/>
                  <w:marRight w:val="0"/>
                  <w:marTop w:val="0"/>
                  <w:marBottom w:val="0"/>
                  <w:divBdr>
                    <w:top w:val="single" w:sz="4" w:space="0" w:color="C8C8C8"/>
                    <w:left w:val="single" w:sz="4" w:space="0" w:color="C8C8C8"/>
                    <w:bottom w:val="single" w:sz="4" w:space="0" w:color="C8C8C8"/>
                    <w:right w:val="single" w:sz="4" w:space="0" w:color="C8C8C8"/>
                  </w:divBdr>
                  <w:divsChild>
                    <w:div w:id="146330189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6444">
      <w:bodyDiv w:val="1"/>
      <w:marLeft w:val="0"/>
      <w:marRight w:val="0"/>
      <w:marTop w:val="0"/>
      <w:marBottom w:val="0"/>
      <w:divBdr>
        <w:top w:val="none" w:sz="0" w:space="0" w:color="auto"/>
        <w:left w:val="none" w:sz="0" w:space="0" w:color="auto"/>
        <w:bottom w:val="none" w:sz="0" w:space="0" w:color="auto"/>
        <w:right w:val="none" w:sz="0" w:space="0" w:color="auto"/>
      </w:divBdr>
      <w:divsChild>
        <w:div w:id="1558205539">
          <w:marLeft w:val="0"/>
          <w:marRight w:val="0"/>
          <w:marTop w:val="125"/>
          <w:marBottom w:val="0"/>
          <w:divBdr>
            <w:top w:val="none" w:sz="0" w:space="0" w:color="auto"/>
            <w:left w:val="none" w:sz="0" w:space="0" w:color="auto"/>
            <w:bottom w:val="none" w:sz="0" w:space="0" w:color="auto"/>
            <w:right w:val="none" w:sz="0" w:space="0" w:color="auto"/>
          </w:divBdr>
          <w:divsChild>
            <w:div w:id="1391146354">
              <w:marLeft w:val="0"/>
              <w:marRight w:val="0"/>
              <w:marTop w:val="0"/>
              <w:marBottom w:val="0"/>
              <w:divBdr>
                <w:top w:val="single" w:sz="4" w:space="0" w:color="E7E7E7"/>
                <w:left w:val="single" w:sz="4" w:space="0" w:color="E7E7E7"/>
                <w:bottom w:val="single" w:sz="4" w:space="0" w:color="E7E7E7"/>
                <w:right w:val="single" w:sz="4" w:space="0" w:color="E7E7E7"/>
              </w:divBdr>
              <w:divsChild>
                <w:div w:id="758911860">
                  <w:marLeft w:val="0"/>
                  <w:marRight w:val="0"/>
                  <w:marTop w:val="0"/>
                  <w:marBottom w:val="0"/>
                  <w:divBdr>
                    <w:top w:val="none" w:sz="0" w:space="0" w:color="auto"/>
                    <w:left w:val="none" w:sz="0" w:space="0" w:color="auto"/>
                    <w:bottom w:val="none" w:sz="0" w:space="0" w:color="auto"/>
                    <w:right w:val="none" w:sz="0" w:space="0" w:color="auto"/>
                  </w:divBdr>
                  <w:divsChild>
                    <w:div w:id="11703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2015-06-08T01:17:00Z</dcterms:created>
  <dcterms:modified xsi:type="dcterms:W3CDTF">2015-06-08T06:05:00Z</dcterms:modified>
</cp:coreProperties>
</file>